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516BF" w14:textId="02355895" w:rsidR="009319B9" w:rsidRDefault="00EC1E76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Oflow AS priser på tjenester</w:t>
      </w:r>
    </w:p>
    <w:p w14:paraId="0E1677FA" w14:textId="590F28C3" w:rsidR="009319B9" w:rsidRDefault="009319B9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color w:val="000000"/>
        </w:rPr>
        <w:t xml:space="preserve">Betingelsene i avtalen forutsetter at klient sender alle saker til </w:t>
      </w:r>
      <w:r w:rsidR="0033142B">
        <w:rPr>
          <w:rFonts w:ascii="Calibri" w:hAnsi="Calibri" w:cs="Calibri"/>
          <w:color w:val="000000"/>
        </w:rPr>
        <w:t>Oflow</w:t>
      </w:r>
      <w:r>
        <w:rPr>
          <w:rFonts w:ascii="Calibri" w:hAnsi="Calibri" w:cs="Calibri"/>
          <w:color w:val="000000"/>
        </w:rPr>
        <w:t xml:space="preserve">. Dvs. at Klient ikke benytter andre foretak i tillegg til, eller i stedet for </w:t>
      </w:r>
      <w:r w:rsidR="0033142B">
        <w:rPr>
          <w:rFonts w:ascii="Calibri" w:hAnsi="Calibri" w:cs="Calibri"/>
          <w:color w:val="000000"/>
        </w:rPr>
        <w:t>Oflow</w:t>
      </w:r>
      <w:r>
        <w:rPr>
          <w:rFonts w:ascii="Calibri" w:hAnsi="Calibri" w:cs="Calibri"/>
          <w:color w:val="000000"/>
        </w:rPr>
        <w:t xml:space="preserve"> for tjenester beskrevet i avtalen.  </w:t>
      </w:r>
    </w:p>
    <w:p w14:paraId="0F057C74" w14:textId="77777777" w:rsidR="009319B9" w:rsidRDefault="009319B9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color w:val="000000"/>
        </w:rPr>
        <w:t>Alle priser er eksklusiv mva.</w:t>
      </w:r>
    </w:p>
    <w:p w14:paraId="60841E51" w14:textId="77777777" w:rsidR="009319B9" w:rsidRDefault="009319B9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i/>
          <w:iCs/>
          <w:color w:val="000000"/>
        </w:rPr>
        <w:t xml:space="preserve">Årlig lisens og vedlikeholdskostnad: </w:t>
      </w:r>
      <w:r>
        <w:rPr>
          <w:rFonts w:ascii="Calibri" w:hAnsi="Calibri" w:cs="Calibri"/>
          <w:b/>
          <w:bCs/>
          <w:i/>
          <w:iCs/>
          <w:color w:val="000000"/>
        </w:rPr>
        <w:t>Kr. 0,-</w:t>
      </w:r>
    </w:p>
    <w:p w14:paraId="612C64BD" w14:textId="77777777" w:rsidR="009319B9" w:rsidRDefault="009319B9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i/>
          <w:iCs/>
          <w:color w:val="000000"/>
          <w:sz w:val="28"/>
          <w:szCs w:val="28"/>
        </w:rPr>
        <w:t>Generelle tjenester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11"/>
        <w:gridCol w:w="4140"/>
        <w:gridCol w:w="2111"/>
      </w:tblGrid>
      <w:tr w:rsidR="009319B9" w14:paraId="2B9289C0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18AC3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Tjeneste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54E74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Beskrivelse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9C78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Pris</w:t>
            </w:r>
          </w:p>
        </w:tc>
      </w:tr>
      <w:tr w:rsidR="009319B9" w14:paraId="52210547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B62A4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Online innsynsløsning Klient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409E4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Kundeportal hvor Klient selv kan gå inn og se på status og drift av saken/kunden.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BC4146" w14:textId="7CE7C1E2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Kr. 0,- </w:t>
            </w:r>
          </w:p>
        </w:tc>
      </w:tr>
      <w:tr w:rsidR="009319B9" w14:paraId="79DB1732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4F88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Online innsynsløsning for Klients kunde (Skyldner)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BECFA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Kundeportal hvor kunden til Klient selv kan gå inn og få informasjon, kommunisere og betale på saken sin.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DAC3" w14:textId="6205FBD4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Kr. 0,- </w:t>
            </w:r>
          </w:p>
        </w:tc>
      </w:tr>
      <w:tr w:rsidR="009319B9" w14:paraId="48A123AA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5C762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Overføring av saker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8EDBF0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Registreres enten via 24sevenoffice løsning, Innsynsløsning eller via filløsning (etter avtale)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D1953" w14:textId="77777777" w:rsidR="00863CF4" w:rsidRDefault="009319B9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Kr. 0,- </w:t>
            </w:r>
          </w:p>
          <w:p w14:paraId="769837C9" w14:textId="40341818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Kr. 100,- pr sak dersom manuell overføring</w:t>
            </w:r>
          </w:p>
        </w:tc>
      </w:tr>
      <w:tr w:rsidR="009319B9" w14:paraId="3F7DF6EE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1FE28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Remittering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036B9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Ukentlig overføring av innbetalte midler til Klientkonto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02A26" w14:textId="2684674D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Kr. 0,-</w:t>
            </w:r>
          </w:p>
        </w:tc>
      </w:tr>
      <w:tr w:rsidR="009319B9" w14:paraId="5DAEC220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6DD81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Fakturering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C7DED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Månedlig fakturering til ønsket kostnadssted.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79B55" w14:textId="65921793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Kr. 0,-</w:t>
            </w:r>
          </w:p>
        </w:tc>
      </w:tr>
      <w:tr w:rsidR="009319B9" w14:paraId="011B45A6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A32F3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Utenlandsinkasso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14847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Oppfølging av kravet i utlandet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EA7E2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Etter avtale</w:t>
            </w:r>
          </w:p>
        </w:tc>
      </w:tr>
    </w:tbl>
    <w:p w14:paraId="0E4B9BCB" w14:textId="77777777" w:rsidR="009319B9" w:rsidRDefault="009319B9" w:rsidP="009319B9">
      <w:pPr>
        <w:spacing w:after="240"/>
      </w:pPr>
    </w:p>
    <w:p w14:paraId="1DE408F3" w14:textId="50025CF1" w:rsidR="003E405E" w:rsidRDefault="009319B9" w:rsidP="009319B9">
      <w:pPr>
        <w:pStyle w:val="NormalWeb"/>
        <w:spacing w:before="0" w:beforeAutospacing="0" w:after="160" w:afterAutospacing="0"/>
        <w:rPr>
          <w:rFonts w:ascii="Calibri" w:hAnsi="Calibri" w:cs="Calibri"/>
          <w:i/>
          <w:iCs/>
          <w:color w:val="000000"/>
          <w:sz w:val="28"/>
          <w:szCs w:val="28"/>
        </w:rPr>
      </w:pPr>
      <w:r>
        <w:rPr>
          <w:rFonts w:ascii="Calibri" w:hAnsi="Calibri" w:cs="Calibri"/>
          <w:i/>
          <w:iCs/>
          <w:color w:val="000000"/>
          <w:sz w:val="28"/>
          <w:szCs w:val="28"/>
        </w:rPr>
        <w:t>Før-inkasso</w:t>
      </w:r>
      <w:r w:rsidR="001134D8">
        <w:rPr>
          <w:rFonts w:ascii="Calibri" w:hAnsi="Calibri" w:cs="Calibri"/>
          <w:i/>
          <w:iCs/>
          <w:color w:val="000000"/>
          <w:sz w:val="28"/>
          <w:szCs w:val="28"/>
        </w:rPr>
        <w:t xml:space="preserve"> for selvbetjente kunder</w:t>
      </w:r>
      <w:r w:rsidR="001C2D63">
        <w:rPr>
          <w:rFonts w:ascii="Calibri" w:hAnsi="Calibri" w:cs="Calibri"/>
          <w:i/>
          <w:iCs/>
          <w:color w:val="000000"/>
          <w:sz w:val="28"/>
          <w:szCs w:val="28"/>
        </w:rPr>
        <w:t xml:space="preserve"> gjennom 24SevenOffice</w:t>
      </w:r>
    </w:p>
    <w:p w14:paraId="0E4D1F49" w14:textId="6587B467" w:rsidR="009319B9" w:rsidRPr="001C2D63" w:rsidRDefault="001C2D63" w:rsidP="009319B9">
      <w:pPr>
        <w:pStyle w:val="NormalWeb"/>
        <w:spacing w:before="0" w:beforeAutospacing="0" w:after="160" w:afterAutospacing="0"/>
        <w:rPr>
          <w:sz w:val="22"/>
          <w:szCs w:val="22"/>
        </w:rPr>
      </w:pPr>
      <w:r w:rsidRPr="001C2D63">
        <w:rPr>
          <w:rFonts w:ascii="Calibri" w:hAnsi="Calibri" w:cs="Calibri"/>
          <w:color w:val="000000"/>
        </w:rPr>
        <w:t xml:space="preserve">Se </w:t>
      </w:r>
      <w:r>
        <w:rPr>
          <w:rFonts w:ascii="Calibri" w:hAnsi="Calibri" w:cs="Calibri"/>
          <w:color w:val="000000"/>
        </w:rPr>
        <w:t>egne vilkår og priser</w:t>
      </w:r>
    </w:p>
    <w:p w14:paraId="64EB8CA7" w14:textId="77777777" w:rsidR="00F200F3" w:rsidRDefault="00F200F3" w:rsidP="001134D8">
      <w:pPr>
        <w:pStyle w:val="NormalWeb"/>
        <w:spacing w:before="0" w:beforeAutospacing="0" w:after="160" w:afterAutospacing="0"/>
        <w:rPr>
          <w:rFonts w:ascii="Calibri" w:hAnsi="Calibri" w:cs="Calibri"/>
          <w:i/>
          <w:iCs/>
          <w:color w:val="000000"/>
          <w:sz w:val="28"/>
          <w:szCs w:val="28"/>
        </w:rPr>
      </w:pPr>
    </w:p>
    <w:p w14:paraId="20948D66" w14:textId="3AAB9E7A" w:rsidR="001134D8" w:rsidRPr="001134D8" w:rsidRDefault="001134D8" w:rsidP="001134D8">
      <w:pPr>
        <w:pStyle w:val="NormalWeb"/>
        <w:spacing w:before="0" w:beforeAutospacing="0" w:after="160" w:afterAutospacing="0"/>
        <w:rPr>
          <w:rFonts w:ascii="Calibri" w:hAnsi="Calibri" w:cs="Calibri"/>
          <w:i/>
          <w:iCs/>
          <w:color w:val="000000"/>
          <w:sz w:val="28"/>
          <w:szCs w:val="28"/>
        </w:rPr>
      </w:pPr>
      <w:r>
        <w:rPr>
          <w:rFonts w:ascii="Calibri" w:hAnsi="Calibri" w:cs="Calibri"/>
          <w:i/>
          <w:iCs/>
          <w:color w:val="000000"/>
          <w:sz w:val="28"/>
          <w:szCs w:val="28"/>
        </w:rPr>
        <w:t>Før-inkasso for kunder som ønsker før inkasso tjenester av Oflow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26"/>
        <w:gridCol w:w="2949"/>
        <w:gridCol w:w="3587"/>
      </w:tblGrid>
      <w:tr w:rsidR="00B778BA" w14:paraId="4CAED882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45024" w14:textId="77777777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Tjeneste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34AB9" w14:textId="77777777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Beskrivelse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66649" w14:textId="77777777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Pris</w:t>
            </w:r>
          </w:p>
        </w:tc>
      </w:tr>
      <w:tr w:rsidR="00B778BA" w14:paraId="7AE1A48B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4D2D5" w14:textId="78B979B7" w:rsidR="00645758" w:rsidRDefault="00645758" w:rsidP="00645758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Saksbehandling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92CE4" w14:textId="75FBDD87" w:rsidR="00645758" w:rsidRDefault="00645758" w:rsidP="00645758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Alle henvendelser, kommunikasjon og løsninger med Klient, via innsynsløsning eller e-post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BF5CE" w14:textId="5B9DC499" w:rsidR="00645758" w:rsidRDefault="00645758" w:rsidP="00645758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Kr. 0,-</w:t>
            </w:r>
          </w:p>
        </w:tc>
      </w:tr>
      <w:tr w:rsidR="00B778BA" w14:paraId="3B4441E1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257FD" w14:textId="27BAF033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Purretjeneste</w:t>
            </w:r>
            <w:r w:rsidR="00645758">
              <w:rPr>
                <w:rFonts w:ascii="Calibri" w:hAnsi="Calibri" w:cs="Calibri"/>
                <w:color w:val="000000"/>
              </w:rPr>
              <w:t xml:space="preserve"> uten gebyr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66989" w14:textId="6D76D36D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Utsendelse av purring på faktura uten gebyr</w:t>
            </w:r>
            <w:r w:rsidR="00645758">
              <w:rPr>
                <w:rFonts w:ascii="Calibri" w:hAnsi="Calibri" w:cs="Calibri"/>
                <w:color w:val="000000"/>
              </w:rPr>
              <w:t>, kostnadsføres Klient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2BAACD" w14:textId="677FC656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Kr. 35,-</w:t>
            </w:r>
          </w:p>
        </w:tc>
      </w:tr>
      <w:tr w:rsidR="00B778BA" w14:paraId="547A5F3D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A0328C" w14:textId="77777777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Postutsendelse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0E95" w14:textId="77777777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Utsendelse av varsel, purring eller oppsigelse av faktura/lån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C4F48" w14:textId="40D7EF2A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Kr. </w:t>
            </w:r>
            <w:r w:rsidR="00B5698D">
              <w:rPr>
                <w:rFonts w:ascii="Calibri" w:hAnsi="Calibri" w:cs="Calibri"/>
                <w:color w:val="000000"/>
              </w:rPr>
              <w:t>3</w:t>
            </w:r>
            <w:r w:rsidR="00A37D5E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,- inkl</w:t>
            </w:r>
            <w:r w:rsidR="00A67FA6">
              <w:rPr>
                <w:rFonts w:ascii="Calibri" w:hAnsi="Calibri" w:cs="Calibri"/>
                <w:color w:val="000000"/>
              </w:rPr>
              <w:t xml:space="preserve">. </w:t>
            </w:r>
            <w:r>
              <w:rPr>
                <w:rFonts w:ascii="Calibri" w:hAnsi="Calibri" w:cs="Calibri"/>
                <w:color w:val="000000"/>
              </w:rPr>
              <w:t>trykk, pakk</w:t>
            </w:r>
            <w:r w:rsidR="00A67FA6">
              <w:rPr>
                <w:rFonts w:ascii="Calibri" w:hAnsi="Calibri" w:cs="Calibri"/>
                <w:color w:val="000000"/>
              </w:rPr>
              <w:t>,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print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og utsendelse</w:t>
            </w:r>
          </w:p>
        </w:tc>
      </w:tr>
      <w:tr w:rsidR="00B778BA" w14:paraId="7AD40F10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A52FA" w14:textId="55A1DBDE" w:rsidR="00D03A0E" w:rsidRDefault="00D03A0E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EHF purring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DFDBE" w14:textId="5694964C" w:rsidR="00D03A0E" w:rsidRDefault="00D03A0E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Utsendelse av purring på EHF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1FFE" w14:textId="7E65C2C4" w:rsidR="00D03A0E" w:rsidRDefault="00D03A0E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Kr. 4,-</w:t>
            </w:r>
          </w:p>
        </w:tc>
      </w:tr>
      <w:tr w:rsidR="00B778BA" w14:paraId="74FEC8AC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47828" w14:textId="641A5A9D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Utsendelse av inkassovarsel</w:t>
            </w:r>
            <w:r w:rsidR="00645758">
              <w:rPr>
                <w:rFonts w:ascii="Calibri" w:hAnsi="Calibri" w:cs="Calibri"/>
                <w:color w:val="000000"/>
              </w:rPr>
              <w:t xml:space="preserve"> til privatpersoner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A27DEF" w14:textId="493C0F65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Inkassovarsel sendes ut på vegne av Klient. Forutsetter purretjeneste </w:t>
            </w:r>
            <w:r w:rsidR="00D960F4">
              <w:rPr>
                <w:rFonts w:ascii="Calibri" w:hAnsi="Calibri" w:cs="Calibri"/>
                <w:color w:val="000000"/>
              </w:rPr>
              <w:t>og/eller inkasso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606C7" w14:textId="1EB8D602" w:rsidR="001134D8" w:rsidRDefault="0064575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Følger gjeldende inkassosatser, </w:t>
            </w:r>
            <w:proofErr w:type="spellStart"/>
            <w:r>
              <w:rPr>
                <w:rFonts w:ascii="Calibri" w:hAnsi="Calibri" w:cs="Calibri"/>
                <w:color w:val="000000"/>
              </w:rPr>
              <w:t>pt</w:t>
            </w:r>
            <w:proofErr w:type="spellEnd"/>
            <w:r>
              <w:rPr>
                <w:rFonts w:ascii="Calibri" w:hAnsi="Calibri" w:cs="Calibri"/>
                <w:color w:val="000000"/>
              </w:rPr>
              <w:t>. Kr. 35,- Går til Oflow</w:t>
            </w:r>
          </w:p>
        </w:tc>
      </w:tr>
      <w:tr w:rsidR="00B778BA" w14:paraId="454CEFC1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F8A26" w14:textId="1660583B" w:rsidR="00645758" w:rsidRDefault="00645758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Utsendelse av </w:t>
            </w:r>
            <w:r w:rsidR="00C5198F">
              <w:rPr>
                <w:rFonts w:ascii="Calibri" w:hAnsi="Calibri" w:cs="Calibri"/>
                <w:color w:val="000000"/>
              </w:rPr>
              <w:t xml:space="preserve">purring og </w:t>
            </w:r>
            <w:r>
              <w:rPr>
                <w:rFonts w:ascii="Calibri" w:hAnsi="Calibri" w:cs="Calibri"/>
                <w:color w:val="000000"/>
              </w:rPr>
              <w:t>inkassovarsel til næringsdrivende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66C3B" w14:textId="2CD5211C" w:rsidR="00645758" w:rsidRDefault="00645758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Differensieres ut fra størrelse på hovedkrav og går til Oflow.</w:t>
            </w:r>
          </w:p>
          <w:p w14:paraId="033AE6DC" w14:textId="77777777" w:rsidR="00C5198F" w:rsidRDefault="00C5198F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</w:p>
          <w:p w14:paraId="5EA0CC91" w14:textId="77777777" w:rsidR="00C5198F" w:rsidRDefault="00C5198F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</w:p>
          <w:p w14:paraId="170609E0" w14:textId="05B728B1" w:rsidR="00645758" w:rsidRDefault="00645758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Krav under Kr. 200,- </w:t>
            </w:r>
          </w:p>
          <w:p w14:paraId="21B0222B" w14:textId="63F9F451" w:rsidR="00645758" w:rsidRDefault="00645758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Krav opp til Kr. </w:t>
            </w:r>
            <w:proofErr w:type="gramStart"/>
            <w:r w:rsidR="00C866CC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.500,-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  </w:t>
            </w:r>
          </w:p>
          <w:p w14:paraId="2B83B237" w14:textId="411151DA" w:rsidR="00645758" w:rsidRDefault="00645758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Krav over Kr. </w:t>
            </w:r>
            <w:proofErr w:type="gramStart"/>
            <w:r w:rsidR="00C866CC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.500,-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   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1FFE9" w14:textId="49E9703F" w:rsidR="00645758" w:rsidRDefault="00F3137A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Følger EUs standar</w:t>
            </w:r>
            <w:r w:rsidR="00A67FA6">
              <w:rPr>
                <w:rFonts w:ascii="Calibri" w:hAnsi="Calibri" w:cs="Calibri"/>
                <w:color w:val="000000"/>
              </w:rPr>
              <w:t xml:space="preserve">d </w:t>
            </w:r>
            <w:r>
              <w:rPr>
                <w:rFonts w:ascii="Calibri" w:hAnsi="Calibri" w:cs="Calibri"/>
                <w:color w:val="000000"/>
              </w:rPr>
              <w:t xml:space="preserve">kompensasjonsgebyr (EU purregebyr), </w:t>
            </w:r>
            <w:proofErr w:type="spellStart"/>
            <w:r>
              <w:rPr>
                <w:rFonts w:ascii="Calibri" w:hAnsi="Calibri" w:cs="Calibri"/>
                <w:color w:val="000000"/>
              </w:rPr>
              <w:t>pt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 w:cs="Calibri"/>
                <w:color w:val="000000"/>
              </w:rPr>
              <w:t>Euro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40</w:t>
            </w:r>
            <w:r w:rsidR="00B778BA">
              <w:rPr>
                <w:rFonts w:ascii="Calibri" w:hAnsi="Calibri" w:cs="Calibri"/>
                <w:color w:val="000000"/>
              </w:rPr>
              <w:t xml:space="preserve"> totalt for purring og inkassovarsel</w:t>
            </w:r>
          </w:p>
          <w:p w14:paraId="54159BCE" w14:textId="77777777" w:rsidR="003A3653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</w:p>
          <w:p w14:paraId="1A431F3A" w14:textId="07A8680F" w:rsidR="003A3653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Kr. 1</w:t>
            </w:r>
            <w:r w:rsidR="00C85318">
              <w:rPr>
                <w:rFonts w:ascii="Calibri" w:hAnsi="Calibri" w:cs="Calibri"/>
                <w:color w:val="000000"/>
              </w:rPr>
              <w:t>5</w:t>
            </w:r>
            <w:r>
              <w:rPr>
                <w:rFonts w:ascii="Calibri" w:hAnsi="Calibri" w:cs="Calibri"/>
                <w:color w:val="000000"/>
              </w:rPr>
              <w:t>0,-</w:t>
            </w:r>
            <w:r w:rsidR="00B778BA">
              <w:rPr>
                <w:rFonts w:ascii="Calibri" w:hAnsi="Calibri" w:cs="Calibri"/>
                <w:color w:val="000000"/>
              </w:rPr>
              <w:t xml:space="preserve"> totalt</w:t>
            </w:r>
            <w:r w:rsidR="00C5198F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2296FEBE" w14:textId="39EBF5D8" w:rsidR="003A3653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Kr. </w:t>
            </w:r>
            <w:r w:rsidR="00C85318">
              <w:rPr>
                <w:rFonts w:ascii="Calibri" w:hAnsi="Calibri" w:cs="Calibri"/>
                <w:color w:val="000000"/>
              </w:rPr>
              <w:t>30</w:t>
            </w:r>
            <w:r>
              <w:rPr>
                <w:rFonts w:ascii="Calibri" w:hAnsi="Calibri" w:cs="Calibri"/>
                <w:color w:val="000000"/>
              </w:rPr>
              <w:t>0,-</w:t>
            </w:r>
            <w:r w:rsidR="00B778BA">
              <w:rPr>
                <w:rFonts w:ascii="Calibri" w:hAnsi="Calibri" w:cs="Calibri"/>
                <w:color w:val="000000"/>
              </w:rPr>
              <w:t xml:space="preserve"> totalt</w:t>
            </w:r>
          </w:p>
          <w:p w14:paraId="7658BCB9" w14:textId="5200FBC7" w:rsidR="003A3653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Kr. </w:t>
            </w:r>
            <w:r w:rsidR="00B5698D">
              <w:rPr>
                <w:rFonts w:ascii="Calibri" w:hAnsi="Calibri" w:cs="Calibri"/>
                <w:color w:val="000000"/>
              </w:rPr>
              <w:t>4</w:t>
            </w:r>
            <w:r w:rsidR="00C85318">
              <w:rPr>
                <w:rFonts w:ascii="Calibri" w:hAnsi="Calibri" w:cs="Calibri"/>
                <w:color w:val="000000"/>
              </w:rPr>
              <w:t>5</w:t>
            </w:r>
            <w:r>
              <w:rPr>
                <w:rFonts w:ascii="Calibri" w:hAnsi="Calibri" w:cs="Calibri"/>
                <w:color w:val="000000"/>
              </w:rPr>
              <w:t>0,-</w:t>
            </w:r>
            <w:r w:rsidR="00B778BA">
              <w:rPr>
                <w:rFonts w:ascii="Calibri" w:hAnsi="Calibri" w:cs="Calibri"/>
                <w:color w:val="000000"/>
              </w:rPr>
              <w:t xml:space="preserve"> totalt</w:t>
            </w:r>
          </w:p>
        </w:tc>
      </w:tr>
      <w:tr w:rsidR="00B778BA" w14:paraId="194D573E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55A27" w14:textId="77777777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SMS/E-post/Telefoni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BE22E2" w14:textId="7D63F04B" w:rsidR="001134D8" w:rsidRPr="00A67FA6" w:rsidRDefault="001134D8" w:rsidP="00A67FA6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 w:rsidRPr="00A67FA6">
              <w:rPr>
                <w:rFonts w:ascii="Calibri" w:hAnsi="Calibri" w:cs="Calibri"/>
                <w:color w:val="000000"/>
              </w:rPr>
              <w:t>Purrer Skyldner i flere kanaler for å stimulere til økt løsningsgrad.</w:t>
            </w:r>
            <w:r w:rsidR="003A3653" w:rsidRPr="00A67FA6">
              <w:rPr>
                <w:rFonts w:ascii="Calibri" w:hAnsi="Calibri" w:cs="Calibri"/>
                <w:color w:val="000000"/>
              </w:rPr>
              <w:t xml:space="preserve"> Kostnad pr forsøk</w:t>
            </w:r>
          </w:p>
          <w:p w14:paraId="171B2905" w14:textId="77777777" w:rsidR="003A3653" w:rsidRPr="00A67FA6" w:rsidRDefault="003A3653" w:rsidP="00A67FA6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 w:rsidRPr="00A67FA6">
              <w:rPr>
                <w:rFonts w:ascii="Calibri" w:hAnsi="Calibri" w:cs="Calibri"/>
                <w:color w:val="000000"/>
              </w:rPr>
              <w:t>SMS</w:t>
            </w:r>
          </w:p>
          <w:p w14:paraId="01176D5B" w14:textId="77777777" w:rsidR="003A3653" w:rsidRPr="00A67FA6" w:rsidRDefault="003A3653" w:rsidP="00A67FA6">
            <w:pPr>
              <w:pStyle w:val="NormalWeb"/>
              <w:spacing w:before="0" w:beforeAutospacing="0" w:after="0" w:afterAutospacing="0" w:line="256" w:lineRule="auto"/>
              <w:rPr>
                <w:rFonts w:ascii="Calibri" w:hAnsi="Calibri" w:cs="Calibri"/>
                <w:color w:val="000000"/>
              </w:rPr>
            </w:pPr>
            <w:r w:rsidRPr="00A67FA6">
              <w:rPr>
                <w:rFonts w:ascii="Calibri" w:hAnsi="Calibri" w:cs="Calibri"/>
                <w:color w:val="000000"/>
              </w:rPr>
              <w:t>E-post</w:t>
            </w:r>
          </w:p>
          <w:p w14:paraId="64408B1E" w14:textId="615D2978" w:rsidR="003A3653" w:rsidRPr="00A67FA6" w:rsidRDefault="003A3653" w:rsidP="00A67FA6">
            <w:pPr>
              <w:pStyle w:val="NormalWeb"/>
              <w:spacing w:before="0" w:beforeAutospacing="0" w:after="0" w:afterAutospacing="0" w:line="256" w:lineRule="auto"/>
            </w:pPr>
            <w:r w:rsidRPr="00A67FA6">
              <w:rPr>
                <w:rFonts w:ascii="Calibri" w:hAnsi="Calibri" w:cs="Calibri"/>
                <w:color w:val="000000"/>
              </w:rPr>
              <w:t>Telefon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875C" w14:textId="02DD92CD" w:rsidR="003A3653" w:rsidRPr="00A67FA6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Theme="minorHAnsi" w:hAnsiTheme="minorHAnsi" w:cstheme="minorHAnsi"/>
              </w:rPr>
            </w:pPr>
          </w:p>
          <w:p w14:paraId="09557CC6" w14:textId="2FA05CAE" w:rsidR="003A3653" w:rsidRPr="00A67FA6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Theme="minorHAnsi" w:hAnsiTheme="minorHAnsi" w:cstheme="minorHAnsi"/>
              </w:rPr>
            </w:pPr>
          </w:p>
          <w:p w14:paraId="361058DF" w14:textId="77777777" w:rsidR="003A3653" w:rsidRPr="00A67FA6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Theme="minorHAnsi" w:hAnsiTheme="minorHAnsi" w:cstheme="minorHAnsi"/>
              </w:rPr>
            </w:pPr>
          </w:p>
          <w:p w14:paraId="2F9E559C" w14:textId="77777777" w:rsidR="00A67FA6" w:rsidRPr="00A67FA6" w:rsidRDefault="00A67FA6" w:rsidP="00470D52">
            <w:pPr>
              <w:pStyle w:val="NormalWeb"/>
              <w:spacing w:before="0" w:beforeAutospacing="0" w:after="0" w:afterAutospacing="0" w:line="256" w:lineRule="auto"/>
              <w:rPr>
                <w:rFonts w:asciiTheme="minorHAnsi" w:hAnsiTheme="minorHAnsi" w:cstheme="minorHAnsi"/>
              </w:rPr>
            </w:pPr>
          </w:p>
          <w:p w14:paraId="7EA47840" w14:textId="77777777" w:rsidR="003A3653" w:rsidRPr="00A67FA6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Theme="minorHAnsi" w:hAnsiTheme="minorHAnsi" w:cstheme="minorHAnsi"/>
              </w:rPr>
            </w:pPr>
            <w:r w:rsidRPr="00A67FA6">
              <w:rPr>
                <w:rFonts w:asciiTheme="minorHAnsi" w:hAnsiTheme="minorHAnsi" w:cstheme="minorHAnsi"/>
              </w:rPr>
              <w:t>Kr. 8,-</w:t>
            </w:r>
          </w:p>
          <w:p w14:paraId="7CB5028E" w14:textId="77777777" w:rsidR="003A3653" w:rsidRPr="00A67FA6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Theme="minorHAnsi" w:hAnsiTheme="minorHAnsi" w:cstheme="minorHAnsi"/>
              </w:rPr>
            </w:pPr>
            <w:r w:rsidRPr="00A67FA6">
              <w:rPr>
                <w:rFonts w:asciiTheme="minorHAnsi" w:hAnsiTheme="minorHAnsi" w:cstheme="minorHAnsi"/>
              </w:rPr>
              <w:t>Kr. 15,-</w:t>
            </w:r>
          </w:p>
          <w:p w14:paraId="1B25EEF8" w14:textId="0185BE2E" w:rsidR="003A3653" w:rsidRPr="00A67FA6" w:rsidRDefault="003A3653" w:rsidP="00470D52">
            <w:pPr>
              <w:pStyle w:val="NormalWeb"/>
              <w:spacing w:before="0" w:beforeAutospacing="0" w:after="0" w:afterAutospacing="0" w:line="256" w:lineRule="auto"/>
              <w:rPr>
                <w:rFonts w:asciiTheme="minorHAnsi" w:hAnsiTheme="minorHAnsi" w:cstheme="minorHAnsi"/>
              </w:rPr>
            </w:pPr>
            <w:r w:rsidRPr="00A67FA6">
              <w:rPr>
                <w:rFonts w:asciiTheme="minorHAnsi" w:hAnsiTheme="minorHAnsi" w:cstheme="minorHAnsi"/>
              </w:rPr>
              <w:t>Kr. 15,-</w:t>
            </w:r>
          </w:p>
        </w:tc>
      </w:tr>
      <w:tr w:rsidR="00B778BA" w14:paraId="7BB97F56" w14:textId="77777777" w:rsidTr="00470D5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205995" w14:textId="56AE8CC8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Trekking av sak</w:t>
            </w:r>
            <w:r w:rsidR="00D03A0E">
              <w:rPr>
                <w:rFonts w:ascii="Calibri" w:hAnsi="Calibri" w:cs="Calibri"/>
                <w:color w:val="000000"/>
              </w:rPr>
              <w:t xml:space="preserve"> purring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199912" w14:textId="77777777" w:rsidR="001134D8" w:rsidRDefault="001134D8" w:rsidP="00470D52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Klient ønsker av ulike grunner å ta tilbake en sak som er oversendt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22F9D" w14:textId="5A713995" w:rsidR="001134D8" w:rsidRDefault="00A67FA6" w:rsidP="00470D52">
            <w:pPr>
              <w:pStyle w:val="NormalWeb"/>
              <w:spacing w:before="0" w:beforeAutospacing="0" w:after="0" w:afterAutospacing="0" w:line="256" w:lineRule="auto"/>
            </w:pPr>
            <w:r>
              <w:t xml:space="preserve">Kr. </w:t>
            </w:r>
            <w:r w:rsidR="00A37D5E">
              <w:rPr>
                <w:rFonts w:ascii="Calibri" w:hAnsi="Calibri" w:cs="Calibri"/>
                <w:color w:val="000000"/>
              </w:rPr>
              <w:t>3</w:t>
            </w:r>
            <w:r w:rsidR="00D03A0E">
              <w:rPr>
                <w:rFonts w:ascii="Calibri" w:hAnsi="Calibri" w:cs="Calibri"/>
                <w:color w:val="000000"/>
              </w:rPr>
              <w:t>5</w:t>
            </w:r>
            <w:r w:rsidR="001134D8">
              <w:rPr>
                <w:rFonts w:ascii="Calibri" w:hAnsi="Calibri" w:cs="Calibri"/>
                <w:color w:val="000000"/>
              </w:rPr>
              <w:t>,-</w:t>
            </w:r>
          </w:p>
        </w:tc>
      </w:tr>
    </w:tbl>
    <w:p w14:paraId="27386882" w14:textId="5EB58CD0" w:rsidR="001134D8" w:rsidRDefault="001134D8" w:rsidP="001134D8">
      <w:pPr>
        <w:pStyle w:val="NormalWeb"/>
        <w:spacing w:before="0" w:beforeAutospacing="0" w:after="160" w:afterAutospacing="0"/>
      </w:pPr>
      <w:r>
        <w:rPr>
          <w:rFonts w:ascii="Calibri" w:hAnsi="Calibri" w:cs="Calibri"/>
          <w:color w:val="000000"/>
        </w:rPr>
        <w:t>Dersom saken ikke løses på før-inkasso / purrestadiet, vil saken automatisk overføres til inkasso</w:t>
      </w:r>
    </w:p>
    <w:p w14:paraId="2D13FC30" w14:textId="77777777" w:rsidR="007368A5" w:rsidRDefault="007368A5" w:rsidP="009319B9">
      <w:pPr>
        <w:pStyle w:val="NormalWeb"/>
        <w:spacing w:before="0" w:beforeAutospacing="0" w:after="160" w:afterAutospacing="0"/>
        <w:rPr>
          <w:rFonts w:ascii="Calibri" w:hAnsi="Calibri" w:cs="Calibri"/>
          <w:i/>
          <w:iCs/>
          <w:color w:val="000000"/>
          <w:sz w:val="28"/>
          <w:szCs w:val="28"/>
        </w:rPr>
      </w:pPr>
    </w:p>
    <w:p w14:paraId="114058B0" w14:textId="77777777" w:rsidR="007368A5" w:rsidRDefault="007368A5" w:rsidP="009319B9">
      <w:pPr>
        <w:pStyle w:val="NormalWeb"/>
        <w:spacing w:before="0" w:beforeAutospacing="0" w:after="160" w:afterAutospacing="0"/>
        <w:rPr>
          <w:rFonts w:ascii="Calibri" w:hAnsi="Calibri" w:cs="Calibri"/>
          <w:i/>
          <w:iCs/>
          <w:color w:val="000000"/>
          <w:sz w:val="28"/>
          <w:szCs w:val="28"/>
        </w:rPr>
      </w:pPr>
    </w:p>
    <w:p w14:paraId="42799EA4" w14:textId="1CDD82E6" w:rsidR="009319B9" w:rsidRDefault="009319B9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i/>
          <w:iCs/>
          <w:color w:val="000000"/>
          <w:sz w:val="28"/>
          <w:szCs w:val="28"/>
        </w:rPr>
        <w:t>Inkasso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672"/>
        <w:gridCol w:w="3246"/>
        <w:gridCol w:w="3144"/>
      </w:tblGrid>
      <w:tr w:rsidR="00AE66E3" w14:paraId="778DD6A4" w14:textId="77777777" w:rsidTr="00B36B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F1A3C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Tjeneste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E3C13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Beskrivelse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37B4B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Pris</w:t>
            </w:r>
          </w:p>
        </w:tc>
      </w:tr>
      <w:tr w:rsidR="00AE66E3" w14:paraId="4AA63719" w14:textId="77777777" w:rsidTr="00B36B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04F16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Utenrettslig inkasso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6BC0F" w14:textId="6968DC8A" w:rsidR="00AE66E3" w:rsidRDefault="00D960F4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Starter med</w:t>
            </w:r>
            <w:r w:rsidR="00AE66E3">
              <w:rPr>
                <w:rFonts w:ascii="Calibri" w:hAnsi="Calibri" w:cs="Calibri"/>
                <w:color w:val="000000"/>
              </w:rPr>
              <w:t xml:space="preserve"> utsendelse av betalingsoppfordring. Generell saksbehandling i alle kanaler. Gjelder også ved direktebetaling til Klient. Ved delvis løst sak vil påløpte offentlige gebyrer dekkes fullt ut – deretter vil resterende beløp avregnes prosentvis basert på størrelse mellom hovedkrav, renter, salærer og omkostninger.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966B7" w14:textId="063283CB" w:rsidR="00AE66E3" w:rsidRDefault="00AE66E3" w:rsidP="00B36BC7">
            <w:pPr>
              <w:pStyle w:val="NormalWeb"/>
              <w:spacing w:before="0" w:beforeAutospacing="0" w:after="0" w:afterAutospacing="0" w:line="256" w:lineRule="auto"/>
              <w:ind w:left="113" w:right="113"/>
            </w:pPr>
            <w:r>
              <w:rPr>
                <w:rFonts w:ascii="Calibri" w:hAnsi="Calibri" w:cs="Calibri"/>
                <w:color w:val="000000"/>
              </w:rPr>
              <w:t xml:space="preserve">Salær og påløpte forsinkelsesrenter som er belastet Skyldner fra forfall, tilfaller Oflow. </w:t>
            </w:r>
            <w:r w:rsidR="00263159">
              <w:rPr>
                <w:rFonts w:ascii="Calibri" w:hAnsi="Calibri" w:cs="Calibri"/>
                <w:color w:val="000000"/>
              </w:rPr>
              <w:t xml:space="preserve">Det samme gjelder i de tilfellene Oflow fortsetter </w:t>
            </w:r>
            <w:r w:rsidR="008D7E0B">
              <w:rPr>
                <w:rFonts w:ascii="Calibri" w:hAnsi="Calibri" w:cs="Calibri"/>
                <w:color w:val="000000"/>
              </w:rPr>
              <w:t xml:space="preserve">pågang med EU gebyr. </w:t>
            </w:r>
            <w:r>
              <w:rPr>
                <w:rFonts w:ascii="Calibri" w:hAnsi="Calibri" w:cs="Calibri"/>
                <w:color w:val="000000"/>
              </w:rPr>
              <w:t xml:space="preserve">Eventuelle offentlige gebyrer som er forskuttert </w:t>
            </w:r>
            <w:r w:rsidRPr="009319B9">
              <w:rPr>
                <w:rFonts w:ascii="Calibri" w:hAnsi="Calibri" w:cs="Calibri"/>
              </w:rPr>
              <w:t xml:space="preserve">av </w:t>
            </w:r>
            <w:r>
              <w:rPr>
                <w:rFonts w:ascii="Calibri" w:hAnsi="Calibri" w:cs="Calibri"/>
              </w:rPr>
              <w:t>Oflow</w:t>
            </w:r>
            <w:r w:rsidRPr="009319B9">
              <w:rPr>
                <w:rFonts w:ascii="Calibri" w:hAnsi="Calibri" w:cs="Calibri"/>
              </w:rPr>
              <w:t xml:space="preserve"> blir belastet Klient </w:t>
            </w:r>
          </w:p>
        </w:tc>
      </w:tr>
      <w:tr w:rsidR="00AE66E3" w14:paraId="484409BC" w14:textId="77777777" w:rsidTr="00B36B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C91E5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lastRenderedPageBreak/>
              <w:t>Rettslig inkasso, ordinære inkassosaker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5F9E6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Inkluderer oppfølging av saken i rettsapparatet. Saksbehandling i forhold til kjennelser og oppfølging for korrekt, videre saksbehandling.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A0C220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Kostnader dekkes av oppdragsgiver i samsvar med lovens satser for salær og gebyr. Ved oppmøte i forliksrådet på vegne av Klient, belastes Klient 4R samt påløpte kostnader. Ved skriving av forliksklage belastes Klient 3R samt </w:t>
            </w:r>
            <w:proofErr w:type="spellStart"/>
            <w:r>
              <w:rPr>
                <w:rFonts w:ascii="Calibri" w:hAnsi="Calibri" w:cs="Calibri"/>
                <w:color w:val="000000"/>
              </w:rPr>
              <w:t>evt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timespris for juridisk bistand.</w:t>
            </w:r>
          </w:p>
        </w:tc>
      </w:tr>
      <w:tr w:rsidR="00AE66E3" w14:paraId="56A86E47" w14:textId="77777777" w:rsidTr="00B36B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64F67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Rettslig inkasso, tvistesaker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12804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Saker som enten blir tvistemerket eller var tvistemerket før oversendelse til inkasso.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C6B6" w14:textId="5515DC54" w:rsidR="00AE66E3" w:rsidRDefault="00AE66E3" w:rsidP="00B36BC7">
            <w:pPr>
              <w:pStyle w:val="NormalWeb"/>
              <w:spacing w:before="0" w:beforeAutospacing="0" w:after="0" w:afterAutospacing="0" w:line="256" w:lineRule="auto"/>
              <w:ind w:left="113" w:right="113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Saker som blir omtvistet etter at de er sendt til inkasso kan tas til forliksrådet. Klient må selv møte i eget, og tilstøtende verneting.</w:t>
            </w:r>
          </w:p>
          <w:p w14:paraId="505717AD" w14:textId="77777777" w:rsidR="00A67FA6" w:rsidRDefault="00A67FA6" w:rsidP="00B36BC7">
            <w:pPr>
              <w:pStyle w:val="NormalWeb"/>
              <w:spacing w:before="0" w:beforeAutospacing="0" w:after="0" w:afterAutospacing="0" w:line="256" w:lineRule="auto"/>
              <w:ind w:left="113" w:right="113"/>
              <w:rPr>
                <w:rFonts w:ascii="Calibri" w:hAnsi="Calibri" w:cs="Calibri"/>
                <w:color w:val="000000"/>
              </w:rPr>
            </w:pPr>
          </w:p>
          <w:p w14:paraId="4FD91932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  <w:ind w:left="113" w:right="113"/>
            </w:pPr>
            <w:r>
              <w:rPr>
                <w:rFonts w:ascii="Calibri" w:hAnsi="Calibri" w:cs="Calibri"/>
                <w:color w:val="000000"/>
              </w:rPr>
              <w:t>Saker som er omtvistet før inkasso må merkes særskilt ved oversendelse, og betingelser avtales i hvert enkelt tilfelle da disse sakene må behandles av advokat med advokatbevilling.</w:t>
            </w:r>
          </w:p>
        </w:tc>
      </w:tr>
      <w:tr w:rsidR="00AE66E3" w14:paraId="4CFF00C9" w14:textId="77777777" w:rsidTr="00B36B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B6ED7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Rettslig inkasso, spesialsaker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7E7CC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 w:rsidRPr="009319B9">
              <w:rPr>
                <w:rFonts w:ascii="Calibri" w:hAnsi="Calibri" w:cs="Calibri"/>
              </w:rPr>
              <w:t>Gjeldsordning, dødsbo, konkurs, svindel.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47811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For saker som må behandles av juridisk avdeling, skjer avregning etter egen avtale (se under)</w:t>
            </w:r>
          </w:p>
        </w:tc>
      </w:tr>
      <w:tr w:rsidR="00AE66E3" w14:paraId="2C7A2C5C" w14:textId="77777777" w:rsidTr="00B36B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CE0C56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Juridisk bistand,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C3FF9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Juridisk bistand faktureres pr time.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EE955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</w:t>
            </w:r>
            <w:r w:rsidRPr="004B7A53">
              <w:rPr>
                <w:rFonts w:ascii="Calibri" w:hAnsi="Calibri" w:cs="Calibri"/>
              </w:rPr>
              <w:t xml:space="preserve">. 2 200 pr time. Faktureres </w:t>
            </w:r>
            <w:r>
              <w:rPr>
                <w:rFonts w:ascii="Calibri" w:hAnsi="Calibri" w:cs="Calibri"/>
                <w:color w:val="000000"/>
              </w:rPr>
              <w:t>pr påbegynte 20 minutter.</w:t>
            </w:r>
          </w:p>
        </w:tc>
      </w:tr>
      <w:tr w:rsidR="00AE66E3" w14:paraId="6259A145" w14:textId="77777777" w:rsidTr="00B36B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48E07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proofErr w:type="spellStart"/>
            <w:r>
              <w:rPr>
                <w:rFonts w:ascii="Calibri" w:hAnsi="Calibri" w:cs="Calibri"/>
                <w:color w:val="000000"/>
              </w:rPr>
              <w:t>Utkonvertering</w:t>
            </w:r>
            <w:proofErr w:type="spellEnd"/>
            <w:r>
              <w:rPr>
                <w:rFonts w:ascii="Calibri" w:hAnsi="Calibri" w:cs="Calibri"/>
                <w:color w:val="000000"/>
              </w:rPr>
              <w:t>/Trekking av sak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97CC1" w14:textId="77777777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Klient ønsker av ulike grunner å ta tilbake en sak som er oversendt.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3ECA0" w14:textId="6D7E1041" w:rsidR="00AE66E3" w:rsidRDefault="00AE66E3" w:rsidP="00B36BC7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Kr. 0,- dersom Klient trekker saken innen 14 dager fra saken er mottatt</w:t>
            </w:r>
            <w:r w:rsidR="00F200F3">
              <w:rPr>
                <w:rFonts w:ascii="Calibri" w:hAnsi="Calibri" w:cs="Calibri"/>
                <w:color w:val="000000"/>
              </w:rPr>
              <w:t xml:space="preserve"> på inkasso</w:t>
            </w:r>
            <w:r>
              <w:rPr>
                <w:rFonts w:ascii="Calibri" w:hAnsi="Calibri" w:cs="Calibri"/>
                <w:color w:val="000000"/>
              </w:rPr>
              <w:t xml:space="preserve">. Deretter </w:t>
            </w:r>
            <w:r w:rsidR="00C866CC">
              <w:rPr>
                <w:rFonts w:ascii="Calibri" w:hAnsi="Calibri" w:cs="Calibri"/>
                <w:color w:val="000000"/>
              </w:rPr>
              <w:t>50</w:t>
            </w:r>
            <w:r>
              <w:rPr>
                <w:rFonts w:ascii="Calibri" w:hAnsi="Calibri" w:cs="Calibri"/>
                <w:color w:val="000000"/>
              </w:rPr>
              <w:t xml:space="preserve">% av tariffmessig salær </w:t>
            </w:r>
            <w:r w:rsidR="00C866CC">
              <w:rPr>
                <w:rFonts w:ascii="Calibri" w:hAnsi="Calibri" w:cs="Calibri"/>
                <w:color w:val="000000"/>
              </w:rPr>
              <w:t xml:space="preserve">og forsinkelsesrenter </w:t>
            </w:r>
            <w:r>
              <w:rPr>
                <w:rFonts w:ascii="Calibri" w:hAnsi="Calibri" w:cs="Calibri"/>
                <w:color w:val="000000"/>
              </w:rPr>
              <w:t xml:space="preserve">og 100% av eventuelle rettslige salærer samt utestående omkostninger innen </w:t>
            </w:r>
            <w:r w:rsidR="00F200F3">
              <w:rPr>
                <w:rFonts w:ascii="Calibri" w:hAnsi="Calibri" w:cs="Calibri"/>
                <w:color w:val="000000"/>
              </w:rPr>
              <w:t>90</w:t>
            </w:r>
            <w:r>
              <w:rPr>
                <w:rFonts w:ascii="Calibri" w:hAnsi="Calibri" w:cs="Calibri"/>
                <w:color w:val="000000"/>
              </w:rPr>
              <w:t xml:space="preserve"> dager etter oversendelse. </w:t>
            </w:r>
            <w:r w:rsidR="00F200F3">
              <w:rPr>
                <w:rFonts w:ascii="Calibri" w:hAnsi="Calibri" w:cs="Calibri"/>
                <w:color w:val="000000"/>
              </w:rPr>
              <w:t>90</w:t>
            </w:r>
            <w:r>
              <w:rPr>
                <w:rFonts w:ascii="Calibri" w:hAnsi="Calibri" w:cs="Calibri"/>
                <w:color w:val="000000"/>
              </w:rPr>
              <w:t xml:space="preserve"> dager etter oversendelse faktureres Klient 100% av alle utestående salærer</w:t>
            </w:r>
            <w:r w:rsidR="00C866CC">
              <w:rPr>
                <w:rFonts w:ascii="Calibri" w:hAnsi="Calibri" w:cs="Calibri"/>
                <w:color w:val="000000"/>
              </w:rPr>
              <w:t xml:space="preserve">, </w:t>
            </w:r>
            <w:r w:rsidR="00C866CC">
              <w:rPr>
                <w:rFonts w:ascii="Calibri" w:hAnsi="Calibri" w:cs="Calibri"/>
                <w:color w:val="000000"/>
              </w:rPr>
              <w:lastRenderedPageBreak/>
              <w:t>forsinkelsesrenter</w:t>
            </w:r>
            <w:r>
              <w:rPr>
                <w:rFonts w:ascii="Calibri" w:hAnsi="Calibri" w:cs="Calibri"/>
                <w:color w:val="000000"/>
              </w:rPr>
              <w:t xml:space="preserve"> og omkostninger.</w:t>
            </w:r>
          </w:p>
        </w:tc>
      </w:tr>
    </w:tbl>
    <w:p w14:paraId="3F390D53" w14:textId="77777777" w:rsidR="009319B9" w:rsidRDefault="009319B9" w:rsidP="009319B9"/>
    <w:p w14:paraId="0AC0F0F0" w14:textId="77777777" w:rsidR="009319B9" w:rsidRDefault="009319B9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i/>
          <w:iCs/>
          <w:color w:val="000000"/>
          <w:sz w:val="28"/>
          <w:szCs w:val="28"/>
        </w:rPr>
        <w:t>Overvåking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44"/>
        <w:gridCol w:w="4587"/>
        <w:gridCol w:w="2631"/>
      </w:tblGrid>
      <w:tr w:rsidR="009319B9" w14:paraId="01713224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7DB1D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Tjeneste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CDBCA8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Beskrivelse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B39B2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Pris</w:t>
            </w:r>
          </w:p>
        </w:tc>
      </w:tr>
      <w:tr w:rsidR="009319B9" w14:paraId="6A884CF9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D45B3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Overvåk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7CDD4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 xml:space="preserve">Uløst sak </w:t>
            </w:r>
            <w:proofErr w:type="spellStart"/>
            <w:r>
              <w:rPr>
                <w:rFonts w:ascii="Calibri" w:hAnsi="Calibri" w:cs="Calibri"/>
                <w:color w:val="000000"/>
              </w:rPr>
              <w:t>pga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insolvens eller ubetalt etter 12 måneder vil overføres til overvåk. Her følges saken og kunden opp frem til løsning eller avslutning av sak.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00F50" w14:textId="580FCEA8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25% av hovedstol og</w:t>
            </w:r>
            <w:r w:rsidR="00C866CC">
              <w:rPr>
                <w:rFonts w:ascii="Calibri" w:hAnsi="Calibri" w:cs="Calibri"/>
                <w:color w:val="000000"/>
              </w:rPr>
              <w:t xml:space="preserve"> 100% av</w:t>
            </w:r>
            <w:r>
              <w:rPr>
                <w:rFonts w:ascii="Calibri" w:hAnsi="Calibri" w:cs="Calibri"/>
                <w:color w:val="000000"/>
              </w:rPr>
              <w:t xml:space="preserve"> renter </w:t>
            </w:r>
            <w:r w:rsidR="00C866CC">
              <w:rPr>
                <w:rFonts w:ascii="Calibri" w:hAnsi="Calibri" w:cs="Calibri"/>
                <w:color w:val="000000"/>
              </w:rPr>
              <w:t>på</w:t>
            </w:r>
            <w:r>
              <w:rPr>
                <w:rFonts w:ascii="Calibri" w:hAnsi="Calibri" w:cs="Calibri"/>
                <w:color w:val="000000"/>
              </w:rPr>
              <w:t xml:space="preserve"> hovedstol, etter at påløpte salær og gebyr er inndekket tilfaller </w:t>
            </w:r>
            <w:r w:rsidR="0033142B">
              <w:rPr>
                <w:rFonts w:ascii="Calibri" w:hAnsi="Calibri" w:cs="Calibri"/>
                <w:color w:val="000000"/>
              </w:rPr>
              <w:t>Oflow</w:t>
            </w:r>
          </w:p>
        </w:tc>
      </w:tr>
      <w:tr w:rsidR="009319B9" w14:paraId="5777136A" w14:textId="77777777" w:rsidTr="009319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DCF4B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Generell saksbehandling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613C3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Konstant overvåking av offentlige registre og intern dialog, kommunikasjon. Følger opp med dedikerte kampanjer satt i samarbeid med Klient. Fornyer kravene i samråd med eksisterende mandat og retningslinjer.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0FD6D" w14:textId="77777777" w:rsidR="009319B9" w:rsidRDefault="009319B9">
            <w:pPr>
              <w:pStyle w:val="NormalWeb"/>
              <w:spacing w:before="0" w:beforeAutospacing="0" w:after="0" w:afterAutospacing="0" w:line="256" w:lineRule="auto"/>
            </w:pPr>
            <w:r>
              <w:rPr>
                <w:rFonts w:ascii="Calibri" w:hAnsi="Calibri" w:cs="Calibri"/>
                <w:color w:val="000000"/>
              </w:rPr>
              <w:t>Kr. 0,- Inngår som en del av Overvåk</w:t>
            </w:r>
          </w:p>
        </w:tc>
      </w:tr>
    </w:tbl>
    <w:p w14:paraId="0E30BB07" w14:textId="77777777" w:rsidR="009319B9" w:rsidRDefault="009319B9" w:rsidP="009319B9"/>
    <w:p w14:paraId="7E83B622" w14:textId="77777777" w:rsidR="009319B9" w:rsidRDefault="009319B9" w:rsidP="009319B9">
      <w:pPr>
        <w:pStyle w:val="NormalWeb"/>
        <w:spacing w:before="0" w:beforeAutospacing="0" w:after="160" w:afterAutospacing="0"/>
      </w:pPr>
      <w:r>
        <w:rPr>
          <w:rFonts w:ascii="Calibri" w:hAnsi="Calibri" w:cs="Calibri"/>
          <w:i/>
          <w:iCs/>
          <w:color w:val="000000"/>
          <w:sz w:val="28"/>
          <w:szCs w:val="28"/>
        </w:rPr>
        <w:t>Dekningsrekkefølge</w:t>
      </w:r>
    </w:p>
    <w:p w14:paraId="1DEF3834" w14:textId="77777777" w:rsidR="009319B9" w:rsidRDefault="009319B9" w:rsidP="009319B9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Udekket, utlagte gebyrer og omkostninger</w:t>
      </w:r>
    </w:p>
    <w:p w14:paraId="7D4BF47C" w14:textId="5A03D635" w:rsidR="009319B9" w:rsidRDefault="00FB4E16" w:rsidP="009319B9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Påløpte </w:t>
      </w:r>
      <w:r w:rsidR="009319B9">
        <w:rPr>
          <w:rFonts w:ascii="Calibri" w:hAnsi="Calibri" w:cs="Calibri"/>
          <w:color w:val="000000"/>
        </w:rPr>
        <w:t>salærer</w:t>
      </w:r>
    </w:p>
    <w:p w14:paraId="65EF31D4" w14:textId="77777777" w:rsidR="009319B9" w:rsidRDefault="009319B9" w:rsidP="009319B9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Klientens hovedkrav</w:t>
      </w:r>
    </w:p>
    <w:p w14:paraId="24578ABA" w14:textId="61E2F4EA" w:rsidR="009319B9" w:rsidRDefault="009319B9" w:rsidP="009319B9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Klientens forsinkelsesrenter på hovedkrav</w:t>
      </w:r>
    </w:p>
    <w:p w14:paraId="70539C65" w14:textId="671AB7A7" w:rsidR="009319B9" w:rsidRPr="007368A5" w:rsidRDefault="00FB4E16" w:rsidP="00DE42D7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rFonts w:ascii="Calibri" w:hAnsi="Calibri" w:cs="Calibri"/>
          <w:color w:val="000000"/>
        </w:rPr>
        <w:t xml:space="preserve">Påløp </w:t>
      </w:r>
      <w:r w:rsidR="009319B9" w:rsidRPr="007368A5">
        <w:rPr>
          <w:rFonts w:ascii="Calibri" w:hAnsi="Calibri" w:cs="Calibri"/>
          <w:color w:val="000000"/>
        </w:rPr>
        <w:t xml:space="preserve">forsinkelsesrenter </w:t>
      </w:r>
      <w:r>
        <w:rPr>
          <w:rFonts w:ascii="Calibri" w:hAnsi="Calibri" w:cs="Calibri"/>
          <w:color w:val="000000"/>
        </w:rPr>
        <w:t xml:space="preserve">av </w:t>
      </w:r>
      <w:r w:rsidR="009319B9" w:rsidRPr="007368A5">
        <w:rPr>
          <w:rFonts w:ascii="Calibri" w:hAnsi="Calibri" w:cs="Calibri"/>
          <w:color w:val="000000"/>
        </w:rPr>
        <w:t>salærer</w:t>
      </w:r>
    </w:p>
    <w:p w14:paraId="1B352743" w14:textId="612FEF55" w:rsidR="009319B9" w:rsidRDefault="009319B9" w:rsidP="009319B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</w:p>
    <w:p w14:paraId="06FD805A" w14:textId="4631A276" w:rsidR="009319B9" w:rsidRDefault="009319B9" w:rsidP="009319B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</w:p>
    <w:p w14:paraId="79325152" w14:textId="77777777" w:rsidR="009319B9" w:rsidRPr="009319B9" w:rsidRDefault="009319B9" w:rsidP="009319B9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nb-NO"/>
        </w:rPr>
      </w:pPr>
    </w:p>
    <w:p w14:paraId="12E6ABAD" w14:textId="77777777" w:rsidR="004B7A53" w:rsidRPr="009319B9" w:rsidRDefault="004B7A53" w:rsidP="009319B9"/>
    <w:sectPr w:rsidR="004B7A53" w:rsidRPr="009319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24796"/>
    <w:multiLevelType w:val="multilevel"/>
    <w:tmpl w:val="F6BC2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3A0A91"/>
    <w:multiLevelType w:val="multilevel"/>
    <w:tmpl w:val="2E003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C658E6"/>
    <w:multiLevelType w:val="multilevel"/>
    <w:tmpl w:val="4AEA7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640038"/>
    <w:multiLevelType w:val="multilevel"/>
    <w:tmpl w:val="1D1E5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7561D6"/>
    <w:multiLevelType w:val="multilevel"/>
    <w:tmpl w:val="4844D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E02D16"/>
    <w:multiLevelType w:val="multilevel"/>
    <w:tmpl w:val="A2589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6338FD"/>
    <w:multiLevelType w:val="multilevel"/>
    <w:tmpl w:val="0DCA5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5052AC"/>
    <w:multiLevelType w:val="multilevel"/>
    <w:tmpl w:val="99CCD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5F39B8"/>
    <w:multiLevelType w:val="multilevel"/>
    <w:tmpl w:val="0AD63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A76EF0"/>
    <w:multiLevelType w:val="multilevel"/>
    <w:tmpl w:val="5C8E4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2D532F"/>
    <w:multiLevelType w:val="multilevel"/>
    <w:tmpl w:val="D53E2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3755BF"/>
    <w:multiLevelType w:val="multilevel"/>
    <w:tmpl w:val="6DCA5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9624749">
    <w:abstractNumId w:val="4"/>
  </w:num>
  <w:num w:numId="2" w16cid:durableId="513036357">
    <w:abstractNumId w:val="5"/>
  </w:num>
  <w:num w:numId="3" w16cid:durableId="691494119">
    <w:abstractNumId w:val="7"/>
  </w:num>
  <w:num w:numId="4" w16cid:durableId="1416125846">
    <w:abstractNumId w:val="2"/>
  </w:num>
  <w:num w:numId="5" w16cid:durableId="431124623">
    <w:abstractNumId w:val="0"/>
  </w:num>
  <w:num w:numId="6" w16cid:durableId="1582374430">
    <w:abstractNumId w:val="6"/>
  </w:num>
  <w:num w:numId="7" w16cid:durableId="215745015">
    <w:abstractNumId w:val="10"/>
  </w:num>
  <w:num w:numId="8" w16cid:durableId="70082176">
    <w:abstractNumId w:val="1"/>
  </w:num>
  <w:num w:numId="9" w16cid:durableId="100350920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55308614">
    <w:abstractNumId w:val="3"/>
  </w:num>
  <w:num w:numId="11" w16cid:durableId="1646813202">
    <w:abstractNumId w:val="3"/>
  </w:num>
  <w:num w:numId="12" w16cid:durableId="838276724">
    <w:abstractNumId w:val="8"/>
  </w:num>
  <w:num w:numId="13" w16cid:durableId="1657486989">
    <w:abstractNumId w:val="11"/>
  </w:num>
  <w:num w:numId="14" w16cid:durableId="156259477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403"/>
    <w:rsid w:val="001134D8"/>
    <w:rsid w:val="001C2D63"/>
    <w:rsid w:val="00263159"/>
    <w:rsid w:val="002C4CE7"/>
    <w:rsid w:val="0033142B"/>
    <w:rsid w:val="003A3653"/>
    <w:rsid w:val="003E405E"/>
    <w:rsid w:val="00401A27"/>
    <w:rsid w:val="00496403"/>
    <w:rsid w:val="004B7A53"/>
    <w:rsid w:val="005052CE"/>
    <w:rsid w:val="00645758"/>
    <w:rsid w:val="007105C8"/>
    <w:rsid w:val="007368A5"/>
    <w:rsid w:val="0077373F"/>
    <w:rsid w:val="007C369D"/>
    <w:rsid w:val="00863CF4"/>
    <w:rsid w:val="008D7E0B"/>
    <w:rsid w:val="009319B9"/>
    <w:rsid w:val="00A37D5E"/>
    <w:rsid w:val="00A67FA6"/>
    <w:rsid w:val="00AE66E3"/>
    <w:rsid w:val="00B5698D"/>
    <w:rsid w:val="00B778BA"/>
    <w:rsid w:val="00B94E5A"/>
    <w:rsid w:val="00C5198F"/>
    <w:rsid w:val="00C85318"/>
    <w:rsid w:val="00C866CC"/>
    <w:rsid w:val="00CE199A"/>
    <w:rsid w:val="00D03A0E"/>
    <w:rsid w:val="00D960F4"/>
    <w:rsid w:val="00EC1E76"/>
    <w:rsid w:val="00EF09B1"/>
    <w:rsid w:val="00F200F3"/>
    <w:rsid w:val="00F3137A"/>
    <w:rsid w:val="00F95D44"/>
    <w:rsid w:val="00FB4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6BBD7"/>
  <w15:chartTrackingRefBased/>
  <w15:docId w15:val="{7EF8373F-AFDC-4D73-A0AD-39742A797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9319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styleId="Overskrift2">
    <w:name w:val="heading 2"/>
    <w:basedOn w:val="Normal"/>
    <w:link w:val="Overskrift2Tegn"/>
    <w:uiPriority w:val="9"/>
    <w:qFormat/>
    <w:rsid w:val="009319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319B9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9319B9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NormalWeb">
    <w:name w:val="Normal (Web)"/>
    <w:basedOn w:val="Normal"/>
    <w:uiPriority w:val="99"/>
    <w:unhideWhenUsed/>
    <w:rsid w:val="009319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styleId="Hyperkobling">
    <w:name w:val="Hyperlink"/>
    <w:basedOn w:val="Standardskriftforavsnitt"/>
    <w:uiPriority w:val="99"/>
    <w:unhideWhenUsed/>
    <w:rsid w:val="009319B9"/>
    <w:rPr>
      <w:color w:val="0000FF"/>
      <w:u w:val="single"/>
    </w:rPr>
  </w:style>
  <w:style w:type="character" w:customStyle="1" w:styleId="apple-tab-span">
    <w:name w:val="apple-tab-span"/>
    <w:basedOn w:val="Standardskriftforavsnitt"/>
    <w:rsid w:val="009319B9"/>
  </w:style>
  <w:style w:type="character" w:styleId="Ulstomtale">
    <w:name w:val="Unresolved Mention"/>
    <w:basedOn w:val="Standardskriftforavsnitt"/>
    <w:uiPriority w:val="99"/>
    <w:semiHidden/>
    <w:unhideWhenUsed/>
    <w:rsid w:val="0033142B"/>
    <w:rPr>
      <w:color w:val="605E5C"/>
      <w:shd w:val="clear" w:color="auto" w:fill="E1DFDD"/>
    </w:rPr>
  </w:style>
  <w:style w:type="paragraph" w:styleId="Ingenmellomrom">
    <w:name w:val="No Spacing"/>
    <w:uiPriority w:val="1"/>
    <w:qFormat/>
    <w:rsid w:val="00A67F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9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13fa207-4e81-4809-8238-21dd795a69fe}" enabled="1" method="Privileged" siteId="{675ca991-fba0-40fa-8d2d-1e2a5c6337f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873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Tørres Laumann  Grønseth</dc:creator>
  <cp:keywords/>
  <dc:description/>
  <cp:lastModifiedBy>Tone Valleraunet Olsen</cp:lastModifiedBy>
  <cp:revision>4</cp:revision>
  <dcterms:created xsi:type="dcterms:W3CDTF">2025-09-29T07:12:00Z</dcterms:created>
  <dcterms:modified xsi:type="dcterms:W3CDTF">2025-09-30T11:21:00Z</dcterms:modified>
</cp:coreProperties>
</file>